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0BD16" w14:textId="151EBB5B" w:rsidR="00280D3D" w:rsidRPr="00692EF5" w:rsidRDefault="00280D3D" w:rsidP="00280D3D">
      <w:pPr>
        <w:jc w:val="center"/>
        <w:rPr>
          <w:rFonts w:cstheme="minorHAnsi"/>
          <w:b/>
          <w:lang w:val="pt-BR"/>
        </w:rPr>
      </w:pPr>
      <w:r w:rsidRPr="00692EF5">
        <w:rPr>
          <w:rFonts w:cstheme="minorHAnsi"/>
          <w:b/>
          <w:lang w:val="pt-BR"/>
        </w:rPr>
        <w:t>ANEXO No. 3</w:t>
      </w:r>
    </w:p>
    <w:p w14:paraId="602BB694" w14:textId="11E5443F" w:rsidR="00F4005F" w:rsidRPr="00692EF5" w:rsidRDefault="00280D3D" w:rsidP="00280D3D">
      <w:pPr>
        <w:jc w:val="center"/>
        <w:rPr>
          <w:rFonts w:cstheme="minorHAnsi"/>
          <w:b/>
          <w:lang w:val="pt-BR"/>
        </w:rPr>
      </w:pPr>
      <w:r w:rsidRPr="00692EF5">
        <w:rPr>
          <w:rFonts w:cstheme="minorHAnsi"/>
          <w:b/>
          <w:lang w:val="pt-BR"/>
        </w:rPr>
        <w:t xml:space="preserve">ESQUEMA DE GARANTÍAS PROCESO No. </w:t>
      </w:r>
      <w:r w:rsidR="00D23E36" w:rsidRPr="00692EF5">
        <w:rPr>
          <w:rFonts w:cstheme="minorHAnsi"/>
          <w:b/>
          <w:lang w:val="pt-BR"/>
        </w:rPr>
        <w:t>PR-00</w:t>
      </w:r>
      <w:r w:rsidR="00692EF5" w:rsidRPr="00692EF5">
        <w:rPr>
          <w:rFonts w:cstheme="minorHAnsi"/>
          <w:b/>
          <w:lang w:val="pt-BR"/>
        </w:rPr>
        <w:t>7</w:t>
      </w:r>
      <w:r w:rsidR="007356E6" w:rsidRPr="00692EF5">
        <w:rPr>
          <w:rFonts w:cstheme="minorHAnsi"/>
          <w:b/>
          <w:lang w:val="pt-BR"/>
        </w:rPr>
        <w:t>-2024</w:t>
      </w:r>
    </w:p>
    <w:p w14:paraId="733CAA15" w14:textId="195B572A" w:rsidR="00280D3D" w:rsidRPr="00692EF5" w:rsidRDefault="00280D3D" w:rsidP="00280D3D">
      <w:pPr>
        <w:jc w:val="center"/>
        <w:rPr>
          <w:rFonts w:cstheme="minorHAnsi"/>
          <w:b/>
          <w:lang w:val="pt-BR"/>
        </w:rPr>
      </w:pPr>
      <w:r w:rsidRPr="00692EF5">
        <w:rPr>
          <w:rFonts w:cstheme="minorHAnsi"/>
          <w:b/>
          <w:lang w:val="pt-BR"/>
        </w:rPr>
        <w:t>AMAZONAS DESARROLLO INTELIGENTE – ADI E.S.P.</w:t>
      </w:r>
    </w:p>
    <w:p w14:paraId="614A8DBF" w14:textId="0EC41810" w:rsidR="005D2ADD" w:rsidRPr="00692EF5" w:rsidRDefault="005D2ADD" w:rsidP="005D2ADD">
      <w:pPr>
        <w:jc w:val="center"/>
        <w:rPr>
          <w:rFonts w:cstheme="minorHAnsi"/>
          <w:b/>
          <w:lang w:val="pt-BR"/>
        </w:rPr>
      </w:pPr>
      <w:r w:rsidRPr="00692EF5">
        <w:rPr>
          <w:rFonts w:cstheme="minorHAnsi"/>
          <w:b/>
          <w:lang w:val="pt-BR"/>
        </w:rPr>
        <w:t>“</w:t>
      </w:r>
      <w:r w:rsidR="00692EF5" w:rsidRPr="00692EF5">
        <w:rPr>
          <w:rFonts w:cstheme="minorHAnsi"/>
          <w:b/>
          <w:bCs/>
        </w:rPr>
        <w:t>“REALIZAR LA INTERVENTORÍA TÉCNICA, ADMINISTRATIVA, FINANCIERA, AMBIENTAL Y SOCIAL PARA LA CONSTRUCCIÓN DEL NUEVO ARCHIVO GENERAL DEL DEPARTMENTO DEL VAUPÉS”</w:t>
      </w:r>
    </w:p>
    <w:p w14:paraId="446A4CCD" w14:textId="77777777" w:rsidR="00510C5D" w:rsidRPr="00692EF5" w:rsidRDefault="00510C5D" w:rsidP="005D2ADD">
      <w:pPr>
        <w:jc w:val="center"/>
        <w:rPr>
          <w:rFonts w:cstheme="minorHAnsi"/>
          <w:b/>
          <w:lang w:val="pt-BR"/>
        </w:rPr>
      </w:pPr>
    </w:p>
    <w:p w14:paraId="01E24061" w14:textId="69259178" w:rsidR="00736849" w:rsidRPr="00692EF5" w:rsidRDefault="00736849" w:rsidP="00736849">
      <w:pPr>
        <w:jc w:val="both"/>
        <w:rPr>
          <w:rFonts w:cstheme="minorHAnsi"/>
        </w:rPr>
      </w:pPr>
      <w:r w:rsidRPr="00692EF5">
        <w:rPr>
          <w:rFonts w:cstheme="minorHAnsi"/>
          <w:b/>
          <w:bCs/>
        </w:rPr>
        <w:t xml:space="preserve">1. </w:t>
      </w:r>
      <w:r w:rsidR="006B5800" w:rsidRPr="00692EF5">
        <w:rPr>
          <w:rFonts w:cstheme="minorHAnsi"/>
          <w:b/>
          <w:bCs/>
        </w:rPr>
        <w:t>GARANTÍAS</w:t>
      </w:r>
      <w:r w:rsidRPr="00692EF5">
        <w:rPr>
          <w:rFonts w:cstheme="minorHAnsi"/>
          <w:b/>
          <w:bCs/>
        </w:rPr>
        <w:t xml:space="preserve"> </w:t>
      </w:r>
    </w:p>
    <w:p w14:paraId="4E90AE30" w14:textId="77777777" w:rsidR="005826D7" w:rsidRPr="00692EF5" w:rsidRDefault="005826D7" w:rsidP="005826D7">
      <w:pPr>
        <w:jc w:val="both"/>
        <w:rPr>
          <w:rFonts w:cstheme="minorHAnsi"/>
          <w:bCs/>
        </w:rPr>
      </w:pPr>
      <w:r w:rsidRPr="00692EF5">
        <w:rPr>
          <w:rFonts w:cstheme="minorHAnsi"/>
          <w:bCs/>
        </w:rPr>
        <w:t xml:space="preserve">Teniendo en cuenta la normativa con la cual se rige ADI E.S.P., y los riesgos identificados en el Estudio, el requerimiento de garantías es el siguiente: </w:t>
      </w:r>
    </w:p>
    <w:p w14:paraId="1F7746FA" w14:textId="2384C4E2" w:rsidR="005826D7" w:rsidRPr="00692EF5" w:rsidRDefault="005826D7" w:rsidP="005826D7">
      <w:pPr>
        <w:pStyle w:val="Prrafodelista"/>
        <w:numPr>
          <w:ilvl w:val="1"/>
          <w:numId w:val="6"/>
        </w:numPr>
        <w:jc w:val="both"/>
        <w:rPr>
          <w:rFonts w:cstheme="minorHAnsi"/>
          <w:b/>
          <w:bCs/>
          <w:lang w:val="es-CO"/>
        </w:rPr>
      </w:pPr>
      <w:r w:rsidRPr="00692EF5">
        <w:rPr>
          <w:rFonts w:cstheme="minorHAnsi"/>
          <w:b/>
          <w:bCs/>
          <w:lang w:val="es-CO"/>
        </w:rPr>
        <w:t>GARANTÍA DE SERIEDAD DE LA OFERTA</w:t>
      </w:r>
    </w:p>
    <w:p w14:paraId="3DEA9FA4" w14:textId="77777777" w:rsidR="005826D7" w:rsidRPr="00692EF5" w:rsidRDefault="005826D7" w:rsidP="005826D7">
      <w:pPr>
        <w:pStyle w:val="Prrafodelista"/>
        <w:jc w:val="both"/>
        <w:rPr>
          <w:rFonts w:cstheme="minorHAnsi"/>
          <w:b/>
          <w:bCs/>
          <w:sz w:val="22"/>
          <w:szCs w:val="22"/>
          <w:lang w:val="es-CO"/>
        </w:rPr>
      </w:pPr>
    </w:p>
    <w:p w14:paraId="6CFB209B" w14:textId="14763C0F" w:rsidR="005826D7" w:rsidRPr="00692EF5" w:rsidRDefault="005826D7" w:rsidP="005826D7">
      <w:pPr>
        <w:jc w:val="both"/>
        <w:rPr>
          <w:rFonts w:cstheme="minorHAnsi"/>
          <w:bCs/>
        </w:rPr>
      </w:pPr>
      <w:r w:rsidRPr="00692EF5">
        <w:rPr>
          <w:rFonts w:cstheme="minorHAnsi"/>
          <w:bCs/>
        </w:rPr>
        <w:t xml:space="preserve">El oferente </w:t>
      </w:r>
      <w:r w:rsidR="00AE3451" w:rsidRPr="00692EF5">
        <w:rPr>
          <w:rFonts w:cstheme="minorHAnsi"/>
          <w:bCs/>
        </w:rPr>
        <w:t>deberá</w:t>
      </w:r>
      <w:r w:rsidRPr="00692EF5">
        <w:rPr>
          <w:rFonts w:cstheme="minorHAnsi"/>
          <w:bCs/>
        </w:rPr>
        <w:t xml:space="preserve">́ anexar a su oferta, a favor de ADI E.S.P., una </w:t>
      </w:r>
      <w:r w:rsidR="00AE3451" w:rsidRPr="00692EF5">
        <w:rPr>
          <w:rFonts w:cstheme="minorHAnsi"/>
          <w:bCs/>
        </w:rPr>
        <w:t>garantía</w:t>
      </w:r>
      <w:r w:rsidRPr="00692EF5">
        <w:rPr>
          <w:rFonts w:cstheme="minorHAnsi"/>
          <w:bCs/>
        </w:rPr>
        <w:t xml:space="preserve"> que ampare la seriedad de su oferta, por un valor equivalente, como </w:t>
      </w:r>
      <w:r w:rsidR="00AE3451" w:rsidRPr="00692EF5">
        <w:rPr>
          <w:rFonts w:cstheme="minorHAnsi"/>
          <w:bCs/>
        </w:rPr>
        <w:t>mínimo</w:t>
      </w:r>
      <w:r w:rsidRPr="00692EF5">
        <w:rPr>
          <w:rFonts w:cstheme="minorHAnsi"/>
          <w:bCs/>
        </w:rPr>
        <w:t xml:space="preserve">, al diez por ciento (10%) del valor del presupuesto oficial estimado y su </w:t>
      </w:r>
      <w:r w:rsidR="00AE3451" w:rsidRPr="00692EF5">
        <w:rPr>
          <w:rFonts w:cstheme="minorHAnsi"/>
          <w:bCs/>
        </w:rPr>
        <w:t>término</w:t>
      </w:r>
      <w:r w:rsidRPr="00692EF5">
        <w:rPr>
          <w:rFonts w:cstheme="minorHAnsi"/>
          <w:bCs/>
        </w:rPr>
        <w:t xml:space="preserve"> </w:t>
      </w:r>
      <w:r w:rsidR="00AE3451" w:rsidRPr="00692EF5">
        <w:rPr>
          <w:rFonts w:cstheme="minorHAnsi"/>
          <w:bCs/>
        </w:rPr>
        <w:t>será</w:t>
      </w:r>
      <w:r w:rsidRPr="00692EF5">
        <w:rPr>
          <w:rFonts w:cstheme="minorHAnsi"/>
          <w:bCs/>
        </w:rPr>
        <w:t xml:space="preserve">́ desde el </w:t>
      </w:r>
      <w:r w:rsidR="00AE3451" w:rsidRPr="00692EF5">
        <w:rPr>
          <w:rFonts w:cstheme="minorHAnsi"/>
          <w:bCs/>
        </w:rPr>
        <w:t>día</w:t>
      </w:r>
      <w:r w:rsidRPr="00692EF5">
        <w:rPr>
          <w:rFonts w:cstheme="minorHAnsi"/>
          <w:bCs/>
        </w:rPr>
        <w:t xml:space="preserve"> de </w:t>
      </w:r>
      <w:r w:rsidR="00AE3451" w:rsidRPr="00692EF5">
        <w:rPr>
          <w:rFonts w:cstheme="minorHAnsi"/>
          <w:bCs/>
        </w:rPr>
        <w:t>presentación</w:t>
      </w:r>
      <w:r w:rsidRPr="00692EF5">
        <w:rPr>
          <w:rFonts w:cstheme="minorHAnsi"/>
          <w:bCs/>
        </w:rPr>
        <w:t xml:space="preserve"> de la oferta y por TRES (03) meses. Este plazo </w:t>
      </w:r>
      <w:r w:rsidR="00AE3451" w:rsidRPr="00692EF5">
        <w:rPr>
          <w:rFonts w:cstheme="minorHAnsi"/>
          <w:bCs/>
        </w:rPr>
        <w:t>será</w:t>
      </w:r>
      <w:r w:rsidRPr="00692EF5">
        <w:rPr>
          <w:rFonts w:cstheme="minorHAnsi"/>
          <w:bCs/>
        </w:rPr>
        <w:t xml:space="preserve">́ prorrogable como </w:t>
      </w:r>
      <w:r w:rsidR="00AE3451" w:rsidRPr="00692EF5">
        <w:rPr>
          <w:rFonts w:cstheme="minorHAnsi"/>
          <w:bCs/>
        </w:rPr>
        <w:t>máximo</w:t>
      </w:r>
      <w:r w:rsidRPr="00692EF5">
        <w:rPr>
          <w:rFonts w:cstheme="minorHAnsi"/>
          <w:bCs/>
        </w:rPr>
        <w:t xml:space="preserve"> por tres (3) meses </w:t>
      </w:r>
      <w:r w:rsidR="00AE3451" w:rsidRPr="00692EF5">
        <w:rPr>
          <w:rFonts w:cstheme="minorHAnsi"/>
          <w:bCs/>
        </w:rPr>
        <w:t>más</w:t>
      </w:r>
      <w:r w:rsidRPr="00692EF5">
        <w:rPr>
          <w:rFonts w:cstheme="minorHAnsi"/>
          <w:bCs/>
        </w:rPr>
        <w:t xml:space="preserve">. La </w:t>
      </w:r>
      <w:r w:rsidR="00AE3451" w:rsidRPr="00692EF5">
        <w:rPr>
          <w:rFonts w:cstheme="minorHAnsi"/>
          <w:bCs/>
        </w:rPr>
        <w:t>garantía</w:t>
      </w:r>
      <w:r w:rsidRPr="00692EF5">
        <w:rPr>
          <w:rFonts w:cstheme="minorHAnsi"/>
          <w:bCs/>
        </w:rPr>
        <w:t xml:space="preserve"> que </w:t>
      </w:r>
      <w:r w:rsidR="00AE3451" w:rsidRPr="00692EF5">
        <w:rPr>
          <w:rFonts w:cstheme="minorHAnsi"/>
          <w:bCs/>
        </w:rPr>
        <w:t>podrá</w:t>
      </w:r>
      <w:r w:rsidRPr="00692EF5">
        <w:rPr>
          <w:rFonts w:cstheme="minorHAnsi"/>
          <w:bCs/>
        </w:rPr>
        <w:t xml:space="preserve">́ consistir en una </w:t>
      </w:r>
      <w:r w:rsidR="00AE3451" w:rsidRPr="00692EF5">
        <w:rPr>
          <w:rFonts w:cstheme="minorHAnsi"/>
          <w:bCs/>
        </w:rPr>
        <w:t>póliza</w:t>
      </w:r>
      <w:r w:rsidRPr="00692EF5">
        <w:rPr>
          <w:rFonts w:cstheme="minorHAnsi"/>
          <w:bCs/>
        </w:rPr>
        <w:t xml:space="preserve"> de seguro expedida por una </w:t>
      </w:r>
      <w:r w:rsidR="00AE3451" w:rsidRPr="00692EF5">
        <w:rPr>
          <w:rFonts w:cstheme="minorHAnsi"/>
          <w:bCs/>
        </w:rPr>
        <w:t>compañía</w:t>
      </w:r>
      <w:r w:rsidRPr="00692EF5">
        <w:rPr>
          <w:rFonts w:cstheme="minorHAnsi"/>
          <w:bCs/>
        </w:rPr>
        <w:t xml:space="preserve"> de seguros legalmente establecida en Colombia, correspondiente a la </w:t>
      </w:r>
      <w:r w:rsidR="00AE3451" w:rsidRPr="00692EF5">
        <w:rPr>
          <w:rFonts w:cstheme="minorHAnsi"/>
          <w:bCs/>
        </w:rPr>
        <w:t>póliza</w:t>
      </w:r>
      <w:r w:rsidRPr="00692EF5">
        <w:rPr>
          <w:rFonts w:cstheme="minorHAnsi"/>
          <w:bCs/>
        </w:rPr>
        <w:t xml:space="preserve"> de cumplimiento ANTE ENTIDADES PÚBLICAS CON RÉGIMEN PRIVADO DE CONTRATACIÓN o </w:t>
      </w:r>
      <w:r w:rsidR="00AE3451" w:rsidRPr="00692EF5">
        <w:rPr>
          <w:rFonts w:cstheme="minorHAnsi"/>
          <w:bCs/>
        </w:rPr>
        <w:t>garantía</w:t>
      </w:r>
      <w:r w:rsidRPr="00692EF5">
        <w:rPr>
          <w:rFonts w:cstheme="minorHAnsi"/>
          <w:bCs/>
        </w:rPr>
        <w:t xml:space="preserve"> bancaria expedida por un banco local. </w:t>
      </w:r>
    </w:p>
    <w:p w14:paraId="791EC5D4" w14:textId="7B657765" w:rsidR="005826D7" w:rsidRPr="00692EF5" w:rsidRDefault="005826D7" w:rsidP="005826D7">
      <w:pPr>
        <w:jc w:val="both"/>
        <w:rPr>
          <w:rFonts w:cstheme="minorHAnsi"/>
          <w:bCs/>
        </w:rPr>
      </w:pPr>
      <w:r w:rsidRPr="00692EF5">
        <w:rPr>
          <w:rFonts w:cstheme="minorHAnsi"/>
          <w:b/>
          <w:bCs/>
        </w:rPr>
        <w:t xml:space="preserve">Nota 1: </w:t>
      </w:r>
      <w:r w:rsidRPr="00692EF5">
        <w:rPr>
          <w:rFonts w:cstheme="minorHAnsi"/>
          <w:bCs/>
        </w:rPr>
        <w:t xml:space="preserve">En caso de que la </w:t>
      </w:r>
      <w:r w:rsidR="00AE3451" w:rsidRPr="00692EF5">
        <w:rPr>
          <w:rFonts w:cstheme="minorHAnsi"/>
          <w:bCs/>
        </w:rPr>
        <w:t>garantía</w:t>
      </w:r>
      <w:r w:rsidRPr="00692EF5">
        <w:rPr>
          <w:rFonts w:cstheme="minorHAnsi"/>
          <w:bCs/>
        </w:rPr>
        <w:t xml:space="preserve"> sea una </w:t>
      </w:r>
      <w:r w:rsidR="00AE3451" w:rsidRPr="00692EF5">
        <w:rPr>
          <w:rFonts w:cstheme="minorHAnsi"/>
          <w:bCs/>
        </w:rPr>
        <w:t>póliza</w:t>
      </w:r>
      <w:r w:rsidRPr="00692EF5">
        <w:rPr>
          <w:rFonts w:cstheme="minorHAnsi"/>
          <w:bCs/>
        </w:rPr>
        <w:t xml:space="preserve"> de seguro, el oferente </w:t>
      </w:r>
      <w:r w:rsidR="00AE3451" w:rsidRPr="00692EF5">
        <w:rPr>
          <w:rFonts w:cstheme="minorHAnsi"/>
          <w:bCs/>
        </w:rPr>
        <w:t>deberá</w:t>
      </w:r>
      <w:r w:rsidRPr="00692EF5">
        <w:rPr>
          <w:rFonts w:cstheme="minorHAnsi"/>
          <w:bCs/>
        </w:rPr>
        <w:t>́ anexar el respectivo recibo de pago</w:t>
      </w:r>
      <w:r w:rsidRPr="00692EF5">
        <w:rPr>
          <w:rFonts w:cstheme="minorHAnsi"/>
          <w:b/>
          <w:bCs/>
        </w:rPr>
        <w:t xml:space="preserve">. </w:t>
      </w:r>
      <w:r w:rsidRPr="00692EF5">
        <w:rPr>
          <w:rFonts w:cstheme="minorHAnsi"/>
          <w:bCs/>
        </w:rPr>
        <w:t xml:space="preserve">En todo caso, la </w:t>
      </w:r>
      <w:r w:rsidR="00AE3451" w:rsidRPr="00692EF5">
        <w:rPr>
          <w:rFonts w:cstheme="minorHAnsi"/>
          <w:bCs/>
        </w:rPr>
        <w:t>acreditación</w:t>
      </w:r>
      <w:r w:rsidRPr="00692EF5">
        <w:rPr>
          <w:rFonts w:cstheme="minorHAnsi"/>
          <w:bCs/>
        </w:rPr>
        <w:t xml:space="preserve"> del pago de la </w:t>
      </w:r>
      <w:r w:rsidR="00AE3451" w:rsidRPr="00692EF5">
        <w:rPr>
          <w:rFonts w:cstheme="minorHAnsi"/>
          <w:bCs/>
        </w:rPr>
        <w:t>póliza</w:t>
      </w:r>
      <w:r w:rsidRPr="00692EF5">
        <w:rPr>
          <w:rFonts w:cstheme="minorHAnsi"/>
          <w:bCs/>
        </w:rPr>
        <w:t xml:space="preserve"> </w:t>
      </w:r>
      <w:r w:rsidR="00AE3451" w:rsidRPr="00692EF5">
        <w:rPr>
          <w:rFonts w:cstheme="minorHAnsi"/>
          <w:bCs/>
        </w:rPr>
        <w:t>será</w:t>
      </w:r>
      <w:r w:rsidRPr="00692EF5">
        <w:rPr>
          <w:rFonts w:cstheme="minorHAnsi"/>
          <w:bCs/>
        </w:rPr>
        <w:t xml:space="preserve">́ </w:t>
      </w:r>
      <w:r w:rsidR="00AE3451" w:rsidRPr="00692EF5">
        <w:rPr>
          <w:rFonts w:cstheme="minorHAnsi"/>
          <w:bCs/>
        </w:rPr>
        <w:t>condición</w:t>
      </w:r>
      <w:r w:rsidRPr="00692EF5">
        <w:rPr>
          <w:rFonts w:cstheme="minorHAnsi"/>
          <w:bCs/>
        </w:rPr>
        <w:t xml:space="preserve"> necesaria para que en caso de resultar seleccionado le sea aceptada la oferta. En caso de no aportar el recibo de pago ADI E.S.P.</w:t>
      </w:r>
      <w:r w:rsidR="00AE3451" w:rsidRPr="00692EF5">
        <w:rPr>
          <w:rFonts w:cstheme="minorHAnsi"/>
          <w:bCs/>
        </w:rPr>
        <w:t>, procederá́</w:t>
      </w:r>
      <w:r w:rsidRPr="00692EF5">
        <w:rPr>
          <w:rFonts w:cstheme="minorHAnsi"/>
          <w:bCs/>
        </w:rPr>
        <w:t xml:space="preserve"> al siguiente en el orden de elegibilidad de manera sucesiva hasta encontrar un oferente que cumpla con la </w:t>
      </w:r>
      <w:r w:rsidR="00AE3451" w:rsidRPr="00692EF5">
        <w:rPr>
          <w:rFonts w:cstheme="minorHAnsi"/>
          <w:bCs/>
        </w:rPr>
        <w:t>condición</w:t>
      </w:r>
      <w:r w:rsidRPr="00692EF5">
        <w:rPr>
          <w:rFonts w:cstheme="minorHAnsi"/>
          <w:bCs/>
        </w:rPr>
        <w:t xml:space="preserve"> descrita anteriormente. Por su parte la </w:t>
      </w:r>
      <w:r w:rsidR="00AE3451" w:rsidRPr="00692EF5">
        <w:rPr>
          <w:rFonts w:cstheme="minorHAnsi"/>
          <w:bCs/>
        </w:rPr>
        <w:t>Compañía</w:t>
      </w:r>
      <w:r w:rsidRPr="00692EF5">
        <w:rPr>
          <w:rFonts w:cstheme="minorHAnsi"/>
          <w:bCs/>
        </w:rPr>
        <w:t xml:space="preserve"> de seguros </w:t>
      </w:r>
      <w:r w:rsidR="00AE3451" w:rsidRPr="00692EF5">
        <w:rPr>
          <w:rFonts w:cstheme="minorHAnsi"/>
          <w:bCs/>
        </w:rPr>
        <w:t>deberá</w:t>
      </w:r>
      <w:r w:rsidRPr="00692EF5">
        <w:rPr>
          <w:rFonts w:cstheme="minorHAnsi"/>
          <w:bCs/>
        </w:rPr>
        <w:t xml:space="preserve">́ indicar en la </w:t>
      </w:r>
      <w:r w:rsidR="00AE3451" w:rsidRPr="00692EF5">
        <w:rPr>
          <w:rFonts w:cstheme="minorHAnsi"/>
          <w:bCs/>
        </w:rPr>
        <w:t>póliza</w:t>
      </w:r>
      <w:r w:rsidRPr="00692EF5">
        <w:rPr>
          <w:rFonts w:cstheme="minorHAnsi"/>
          <w:bCs/>
        </w:rPr>
        <w:t xml:space="preserve"> que </w:t>
      </w:r>
      <w:r w:rsidR="00AE3451" w:rsidRPr="00692EF5">
        <w:rPr>
          <w:rFonts w:cstheme="minorHAnsi"/>
          <w:bCs/>
        </w:rPr>
        <w:t>el</w:t>
      </w:r>
      <w:r w:rsidRPr="00692EF5">
        <w:rPr>
          <w:rFonts w:cstheme="minorHAnsi"/>
          <w:bCs/>
        </w:rPr>
        <w:t xml:space="preserve"> </w:t>
      </w:r>
      <w:r w:rsidR="00AE3451" w:rsidRPr="00692EF5">
        <w:rPr>
          <w:rFonts w:cstheme="minorHAnsi"/>
          <w:bCs/>
        </w:rPr>
        <w:t>termino</w:t>
      </w:r>
      <w:r w:rsidRPr="00692EF5">
        <w:rPr>
          <w:rFonts w:cstheme="minorHAnsi"/>
          <w:bCs/>
        </w:rPr>
        <w:t xml:space="preserve"> para el pago no </w:t>
      </w:r>
      <w:r w:rsidR="00AE3451" w:rsidRPr="00692EF5">
        <w:rPr>
          <w:rFonts w:cstheme="minorHAnsi"/>
          <w:bCs/>
        </w:rPr>
        <w:t>será</w:t>
      </w:r>
      <w:r w:rsidRPr="00692EF5">
        <w:rPr>
          <w:rFonts w:cstheme="minorHAnsi"/>
          <w:bCs/>
        </w:rPr>
        <w:t xml:space="preserve">́ inferior a 30 </w:t>
      </w:r>
      <w:r w:rsidR="003214EF" w:rsidRPr="00692EF5">
        <w:rPr>
          <w:rFonts w:cstheme="minorHAnsi"/>
          <w:bCs/>
        </w:rPr>
        <w:t>días</w:t>
      </w:r>
      <w:r w:rsidRPr="00692EF5">
        <w:rPr>
          <w:rFonts w:cstheme="minorHAnsi"/>
          <w:bCs/>
        </w:rPr>
        <w:t xml:space="preserve"> calendario contados a partir de la </w:t>
      </w:r>
      <w:r w:rsidR="003214EF" w:rsidRPr="00692EF5">
        <w:rPr>
          <w:rFonts w:cstheme="minorHAnsi"/>
          <w:bCs/>
        </w:rPr>
        <w:t>expedición</w:t>
      </w:r>
      <w:r w:rsidRPr="00692EF5">
        <w:rPr>
          <w:rFonts w:cstheme="minorHAnsi"/>
          <w:bCs/>
        </w:rPr>
        <w:t xml:space="preserve"> de la misma y que se obliga a dar aviso a ADI E.S.P.</w:t>
      </w:r>
      <w:r w:rsidR="003214EF" w:rsidRPr="00692EF5">
        <w:rPr>
          <w:rFonts w:cstheme="minorHAnsi"/>
          <w:bCs/>
        </w:rPr>
        <w:t>, previa</w:t>
      </w:r>
      <w:r w:rsidRPr="00692EF5">
        <w:rPr>
          <w:rFonts w:cstheme="minorHAnsi"/>
          <w:bCs/>
        </w:rPr>
        <w:t xml:space="preserve"> </w:t>
      </w:r>
      <w:r w:rsidR="003214EF" w:rsidRPr="00692EF5">
        <w:rPr>
          <w:rFonts w:cstheme="minorHAnsi"/>
          <w:bCs/>
        </w:rPr>
        <w:t>expiración</w:t>
      </w:r>
      <w:r w:rsidRPr="00692EF5">
        <w:rPr>
          <w:rFonts w:cstheme="minorHAnsi"/>
          <w:bCs/>
        </w:rPr>
        <w:t xml:space="preserve"> de la </w:t>
      </w:r>
      <w:r w:rsidR="00AE3451" w:rsidRPr="00692EF5">
        <w:rPr>
          <w:rFonts w:cstheme="minorHAnsi"/>
          <w:bCs/>
        </w:rPr>
        <w:t>póliza</w:t>
      </w:r>
      <w:r w:rsidRPr="00692EF5">
        <w:rPr>
          <w:rFonts w:cstheme="minorHAnsi"/>
          <w:bCs/>
        </w:rPr>
        <w:t xml:space="preserve"> en caso de configurarse lo previsto en el </w:t>
      </w:r>
      <w:r w:rsidR="003214EF" w:rsidRPr="00692EF5">
        <w:rPr>
          <w:rFonts w:cstheme="minorHAnsi"/>
          <w:bCs/>
        </w:rPr>
        <w:t>Artículo</w:t>
      </w:r>
      <w:r w:rsidRPr="00692EF5">
        <w:rPr>
          <w:rFonts w:cstheme="minorHAnsi"/>
          <w:bCs/>
        </w:rPr>
        <w:t xml:space="preserve"> 1068 del </w:t>
      </w:r>
      <w:r w:rsidR="003214EF" w:rsidRPr="00692EF5">
        <w:rPr>
          <w:rFonts w:cstheme="minorHAnsi"/>
          <w:bCs/>
        </w:rPr>
        <w:t>Código</w:t>
      </w:r>
      <w:r w:rsidRPr="00692EF5">
        <w:rPr>
          <w:rFonts w:cstheme="minorHAnsi"/>
          <w:bCs/>
        </w:rPr>
        <w:t xml:space="preserve"> de Comercio. </w:t>
      </w:r>
    </w:p>
    <w:p w14:paraId="2C984908" w14:textId="5FB35F51" w:rsidR="005826D7" w:rsidRPr="00692EF5" w:rsidRDefault="003214EF" w:rsidP="005826D7">
      <w:pPr>
        <w:jc w:val="both"/>
        <w:rPr>
          <w:rFonts w:cstheme="minorHAnsi"/>
          <w:bCs/>
        </w:rPr>
      </w:pPr>
      <w:r w:rsidRPr="00692EF5">
        <w:rPr>
          <w:rFonts w:cstheme="minorHAnsi"/>
          <w:bCs/>
        </w:rPr>
        <w:t>Así</w:t>
      </w:r>
      <w:r w:rsidR="005826D7" w:rsidRPr="00692EF5">
        <w:rPr>
          <w:rFonts w:cstheme="minorHAnsi"/>
          <w:bCs/>
        </w:rPr>
        <w:t xml:space="preserve">́ mismo la </w:t>
      </w:r>
      <w:r w:rsidRPr="00692EF5">
        <w:rPr>
          <w:rFonts w:cstheme="minorHAnsi"/>
          <w:bCs/>
        </w:rPr>
        <w:t>póliza</w:t>
      </w:r>
      <w:r w:rsidR="005826D7" w:rsidRPr="00692EF5">
        <w:rPr>
          <w:rFonts w:cstheme="minorHAnsi"/>
          <w:bCs/>
        </w:rPr>
        <w:t xml:space="preserve"> </w:t>
      </w:r>
      <w:r w:rsidRPr="00692EF5">
        <w:rPr>
          <w:rFonts w:cstheme="minorHAnsi"/>
          <w:bCs/>
        </w:rPr>
        <w:t>deberá</w:t>
      </w:r>
      <w:r w:rsidR="005826D7" w:rsidRPr="00692EF5">
        <w:rPr>
          <w:rFonts w:cstheme="minorHAnsi"/>
          <w:bCs/>
        </w:rPr>
        <w:t xml:space="preserve">́ presentar el siguiente texto de </w:t>
      </w:r>
      <w:r w:rsidRPr="00692EF5">
        <w:rPr>
          <w:rFonts w:cstheme="minorHAnsi"/>
          <w:bCs/>
        </w:rPr>
        <w:t>modificación</w:t>
      </w:r>
      <w:r w:rsidR="005826D7" w:rsidRPr="00692EF5">
        <w:rPr>
          <w:rFonts w:cstheme="minorHAnsi"/>
          <w:bCs/>
        </w:rPr>
        <w:t xml:space="preserve"> de las condiciones generales de la misma: </w:t>
      </w:r>
    </w:p>
    <w:p w14:paraId="69368ADA" w14:textId="77777777" w:rsidR="005826D7" w:rsidRPr="00692EF5" w:rsidRDefault="005826D7" w:rsidP="005826D7">
      <w:pPr>
        <w:jc w:val="both"/>
        <w:rPr>
          <w:rFonts w:cstheme="minorHAnsi"/>
          <w:bCs/>
        </w:rPr>
      </w:pPr>
      <w:r w:rsidRPr="00692EF5">
        <w:rPr>
          <w:rFonts w:cstheme="minorHAnsi"/>
          <w:bCs/>
        </w:rPr>
        <w:t xml:space="preserve">Se reemplaza las condiciones generales de la póliza por el siguiente texto: </w:t>
      </w:r>
    </w:p>
    <w:p w14:paraId="6C79A9F4" w14:textId="2EB3AFDF" w:rsidR="005826D7" w:rsidRPr="00692EF5" w:rsidRDefault="005826D7" w:rsidP="005826D7">
      <w:pPr>
        <w:jc w:val="both"/>
        <w:rPr>
          <w:rFonts w:cstheme="minorHAnsi"/>
          <w:b/>
          <w:bCs/>
          <w:i/>
          <w:iCs/>
        </w:rPr>
      </w:pPr>
      <w:r w:rsidRPr="00692EF5">
        <w:rPr>
          <w:rFonts w:cstheme="minorHAnsi"/>
          <w:b/>
          <w:bCs/>
          <w:i/>
          <w:iCs/>
        </w:rPr>
        <w:t>“</w:t>
      </w:r>
      <w:r w:rsidR="003214EF" w:rsidRPr="00692EF5">
        <w:rPr>
          <w:rFonts w:cstheme="minorHAnsi"/>
          <w:b/>
          <w:bCs/>
          <w:i/>
          <w:iCs/>
        </w:rPr>
        <w:t>Cuantía</w:t>
      </w:r>
      <w:r w:rsidRPr="00692EF5">
        <w:rPr>
          <w:rFonts w:cstheme="minorHAnsi"/>
          <w:b/>
          <w:bCs/>
          <w:i/>
          <w:iCs/>
        </w:rPr>
        <w:t xml:space="preserve"> y ocurrencia: En concordancia con lo normado en el </w:t>
      </w:r>
      <w:r w:rsidR="003214EF" w:rsidRPr="00692EF5">
        <w:rPr>
          <w:rFonts w:cstheme="minorHAnsi"/>
          <w:b/>
          <w:bCs/>
          <w:i/>
          <w:iCs/>
        </w:rPr>
        <w:t>artículo</w:t>
      </w:r>
      <w:r w:rsidRPr="00692EF5">
        <w:rPr>
          <w:rFonts w:cstheme="minorHAnsi"/>
          <w:b/>
          <w:bCs/>
          <w:i/>
          <w:iCs/>
        </w:rPr>
        <w:t xml:space="preserve"> 1077 del </w:t>
      </w:r>
      <w:r w:rsidR="003214EF" w:rsidRPr="00692EF5">
        <w:rPr>
          <w:rFonts w:cstheme="minorHAnsi"/>
          <w:b/>
          <w:bCs/>
          <w:i/>
          <w:iCs/>
        </w:rPr>
        <w:t>Código</w:t>
      </w:r>
      <w:r w:rsidRPr="00692EF5">
        <w:rPr>
          <w:rFonts w:cstheme="minorHAnsi"/>
          <w:b/>
          <w:bCs/>
          <w:i/>
          <w:iCs/>
        </w:rPr>
        <w:t xml:space="preserve"> de Comercio, LA ENTIDAD </w:t>
      </w:r>
      <w:r w:rsidR="003214EF" w:rsidRPr="00692EF5">
        <w:rPr>
          <w:rFonts w:cstheme="minorHAnsi"/>
          <w:b/>
          <w:bCs/>
          <w:i/>
          <w:iCs/>
        </w:rPr>
        <w:t>deberá</w:t>
      </w:r>
      <w:r w:rsidRPr="00692EF5">
        <w:rPr>
          <w:rFonts w:cstheme="minorHAnsi"/>
          <w:b/>
          <w:bCs/>
          <w:i/>
          <w:iCs/>
        </w:rPr>
        <w:t xml:space="preserve">́ acreditar la ocurrencia del siniestro y la </w:t>
      </w:r>
      <w:r w:rsidR="003214EF" w:rsidRPr="00692EF5">
        <w:rPr>
          <w:rFonts w:cstheme="minorHAnsi"/>
          <w:b/>
          <w:bCs/>
          <w:i/>
          <w:iCs/>
        </w:rPr>
        <w:t>cuantía</w:t>
      </w:r>
      <w:r w:rsidRPr="00692EF5">
        <w:rPr>
          <w:rFonts w:cstheme="minorHAnsi"/>
          <w:b/>
          <w:bCs/>
          <w:i/>
          <w:iCs/>
        </w:rPr>
        <w:t xml:space="preserve"> de la reclamación.”</w:t>
      </w:r>
    </w:p>
    <w:p w14:paraId="1279F0E7" w14:textId="6C8F6CFE" w:rsidR="005826D7" w:rsidRPr="00692EF5" w:rsidRDefault="005826D7" w:rsidP="005826D7">
      <w:pPr>
        <w:jc w:val="both"/>
        <w:rPr>
          <w:rFonts w:cstheme="minorHAnsi"/>
          <w:b/>
          <w:bCs/>
          <w:i/>
          <w:iCs/>
        </w:rPr>
      </w:pPr>
      <w:r w:rsidRPr="00692EF5">
        <w:rPr>
          <w:rFonts w:cstheme="minorHAnsi"/>
          <w:b/>
          <w:bCs/>
          <w:i/>
          <w:iCs/>
        </w:rPr>
        <w:t xml:space="preserve">El anterior texto debe estar incluido EXPRESAMENTE en la </w:t>
      </w:r>
      <w:r w:rsidR="003214EF" w:rsidRPr="00692EF5">
        <w:rPr>
          <w:rFonts w:cstheme="minorHAnsi"/>
          <w:b/>
          <w:bCs/>
          <w:i/>
          <w:iCs/>
        </w:rPr>
        <w:t>caratula</w:t>
      </w:r>
      <w:r w:rsidRPr="00692EF5">
        <w:rPr>
          <w:rFonts w:cstheme="minorHAnsi"/>
          <w:b/>
          <w:bCs/>
          <w:i/>
          <w:iCs/>
        </w:rPr>
        <w:t xml:space="preserve"> de la </w:t>
      </w:r>
      <w:r w:rsidR="003214EF" w:rsidRPr="00692EF5">
        <w:rPr>
          <w:rFonts w:cstheme="minorHAnsi"/>
          <w:b/>
          <w:bCs/>
          <w:i/>
          <w:iCs/>
        </w:rPr>
        <w:t>póliza</w:t>
      </w:r>
      <w:r w:rsidRPr="00692EF5">
        <w:rPr>
          <w:rFonts w:cstheme="minorHAnsi"/>
          <w:b/>
          <w:bCs/>
          <w:i/>
          <w:iCs/>
        </w:rPr>
        <w:t>.</w:t>
      </w:r>
    </w:p>
    <w:p w14:paraId="6B1B79C0" w14:textId="77777777" w:rsidR="005826D7" w:rsidRPr="00692EF5" w:rsidRDefault="005826D7" w:rsidP="005826D7">
      <w:pPr>
        <w:jc w:val="both"/>
        <w:rPr>
          <w:rFonts w:cstheme="minorHAnsi"/>
          <w:bCs/>
        </w:rPr>
      </w:pPr>
      <w:r w:rsidRPr="00692EF5">
        <w:rPr>
          <w:rFonts w:cstheme="minorHAnsi"/>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181A9E8F" w14:textId="77777777" w:rsidR="005826D7" w:rsidRPr="00692EF5" w:rsidRDefault="005826D7" w:rsidP="005826D7">
      <w:pPr>
        <w:jc w:val="both"/>
        <w:rPr>
          <w:rFonts w:cstheme="minorHAnsi"/>
          <w:bCs/>
        </w:rPr>
      </w:pPr>
      <w:r w:rsidRPr="00692EF5">
        <w:rPr>
          <w:rFonts w:cstheme="minorHAnsi"/>
          <w:bCs/>
        </w:rPr>
        <w:lastRenderedPageBreak/>
        <w:t xml:space="preserve">La garantía de seriedad de la oferta cubrirá los perjuicios derivados del incumplimiento del ofrecimiento, en los siguientes eventos: </w:t>
      </w:r>
    </w:p>
    <w:p w14:paraId="50418554" w14:textId="77777777" w:rsidR="005826D7" w:rsidRPr="00692EF5" w:rsidRDefault="005826D7" w:rsidP="005826D7">
      <w:pPr>
        <w:numPr>
          <w:ilvl w:val="0"/>
          <w:numId w:val="4"/>
        </w:numPr>
        <w:jc w:val="both"/>
        <w:rPr>
          <w:rFonts w:cstheme="minorHAnsi"/>
          <w:bCs/>
        </w:rPr>
      </w:pPr>
      <w:r w:rsidRPr="00692EF5">
        <w:rPr>
          <w:rFonts w:cstheme="minorHAnsi"/>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692EF5" w:rsidRDefault="005826D7" w:rsidP="005826D7">
      <w:pPr>
        <w:numPr>
          <w:ilvl w:val="0"/>
          <w:numId w:val="4"/>
        </w:numPr>
        <w:jc w:val="both"/>
        <w:rPr>
          <w:rFonts w:cstheme="minorHAnsi"/>
          <w:bCs/>
        </w:rPr>
      </w:pPr>
      <w:r w:rsidRPr="00692EF5">
        <w:rPr>
          <w:rFonts w:cstheme="minorHAnsi"/>
          <w:bCs/>
        </w:rPr>
        <w:t xml:space="preserve">El retiro de la oferta después de vencido el plazo fijado para la presentación de las ofertas. </w:t>
      </w:r>
    </w:p>
    <w:p w14:paraId="55E2C584" w14:textId="77777777" w:rsidR="005826D7" w:rsidRPr="00692EF5" w:rsidRDefault="005826D7" w:rsidP="005826D7">
      <w:pPr>
        <w:numPr>
          <w:ilvl w:val="0"/>
          <w:numId w:val="4"/>
        </w:numPr>
        <w:jc w:val="both"/>
        <w:rPr>
          <w:rFonts w:cstheme="minorHAnsi"/>
          <w:bCs/>
        </w:rPr>
      </w:pPr>
      <w:r w:rsidRPr="00692EF5">
        <w:rPr>
          <w:rFonts w:cstheme="minorHAnsi"/>
          <w:bCs/>
        </w:rPr>
        <w:t xml:space="preserve">La no suscripción del contrato sin justa causa por parte del adjudicatario. </w:t>
      </w:r>
    </w:p>
    <w:p w14:paraId="77C04320" w14:textId="77777777" w:rsidR="005826D7" w:rsidRPr="00692EF5" w:rsidRDefault="005826D7" w:rsidP="005826D7">
      <w:pPr>
        <w:numPr>
          <w:ilvl w:val="0"/>
          <w:numId w:val="4"/>
        </w:numPr>
        <w:jc w:val="both"/>
        <w:rPr>
          <w:rFonts w:cstheme="minorHAnsi"/>
          <w:bCs/>
        </w:rPr>
      </w:pPr>
      <w:r w:rsidRPr="00692EF5">
        <w:rPr>
          <w:rFonts w:cstheme="minorHAnsi"/>
          <w:bCs/>
        </w:rPr>
        <w:t>La falta de otorgamiento por parte del proponente seleccionado de la garantía de cumplimiento del contrato.</w:t>
      </w:r>
    </w:p>
    <w:p w14:paraId="25DC0B3A" w14:textId="77777777" w:rsidR="005826D7" w:rsidRPr="00692EF5" w:rsidRDefault="005826D7" w:rsidP="005826D7">
      <w:pPr>
        <w:jc w:val="both"/>
        <w:rPr>
          <w:rFonts w:cstheme="minorHAnsi"/>
          <w:bCs/>
        </w:rPr>
      </w:pPr>
      <w:r w:rsidRPr="00692EF5">
        <w:rPr>
          <w:rFonts w:cstheme="minorHAnsi"/>
          <w:bCs/>
        </w:rPr>
        <w:t>La suficiencia de esta garantía será verificada por la entidad al momento de la evaluación de las propuestas.</w:t>
      </w:r>
    </w:p>
    <w:p w14:paraId="05A7796E" w14:textId="69BEB5AA" w:rsidR="005826D7" w:rsidRPr="00692EF5" w:rsidRDefault="005826D7" w:rsidP="005826D7">
      <w:pPr>
        <w:pStyle w:val="Prrafodelista"/>
        <w:numPr>
          <w:ilvl w:val="1"/>
          <w:numId w:val="6"/>
        </w:numPr>
        <w:jc w:val="both"/>
        <w:rPr>
          <w:rFonts w:cstheme="minorHAnsi"/>
          <w:b/>
          <w:bCs/>
          <w:iCs/>
          <w:lang w:val="es-CO"/>
        </w:rPr>
      </w:pPr>
      <w:r w:rsidRPr="00692EF5">
        <w:rPr>
          <w:rFonts w:cstheme="minorHAnsi"/>
          <w:b/>
          <w:bCs/>
          <w:iCs/>
          <w:lang w:val="es-CO"/>
        </w:rPr>
        <w:t>GARANTÍA DE CUMPLIMIENTO</w:t>
      </w:r>
    </w:p>
    <w:p w14:paraId="04EA1DC6" w14:textId="77777777" w:rsidR="005826D7" w:rsidRPr="00692EF5" w:rsidRDefault="005826D7" w:rsidP="005826D7">
      <w:pPr>
        <w:pStyle w:val="Prrafodelista"/>
        <w:jc w:val="both"/>
        <w:rPr>
          <w:rFonts w:cstheme="minorHAnsi"/>
          <w:b/>
          <w:bCs/>
          <w:iCs/>
          <w:sz w:val="22"/>
          <w:szCs w:val="22"/>
          <w:lang w:val="es-CO"/>
        </w:rPr>
      </w:pPr>
    </w:p>
    <w:p w14:paraId="2484D9DF" w14:textId="59AE67FA" w:rsidR="005826D7" w:rsidRPr="00692EF5" w:rsidRDefault="00692EF5" w:rsidP="005826D7">
      <w:pPr>
        <w:jc w:val="both"/>
        <w:rPr>
          <w:rFonts w:cstheme="minorHAnsi"/>
          <w:bCs/>
        </w:rPr>
      </w:pPr>
      <w:r w:rsidRPr="00692EF5">
        <w:rPr>
          <w:rFonts w:cstheme="minorHAnsi"/>
          <w:bCs/>
        </w:rPr>
        <w:t>El contratista deberá́ constituir a favor de ADI SAS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w:t>
      </w:r>
      <w:r w:rsidR="005826D7" w:rsidRPr="00692EF5">
        <w:rPr>
          <w:rFonts w:cstheme="minorHAnsi"/>
          <w:bCs/>
        </w:rPr>
        <w:t xml:space="preserve"> </w:t>
      </w:r>
    </w:p>
    <w:tbl>
      <w:tblPr>
        <w:tblStyle w:val="Tablaconcuadrcula"/>
        <w:tblW w:w="9857" w:type="dxa"/>
        <w:jc w:val="center"/>
        <w:tblLook w:val="04A0" w:firstRow="1" w:lastRow="0" w:firstColumn="1" w:lastColumn="0" w:noHBand="0" w:noVBand="1"/>
      </w:tblPr>
      <w:tblGrid>
        <w:gridCol w:w="2207"/>
        <w:gridCol w:w="2207"/>
        <w:gridCol w:w="3236"/>
        <w:gridCol w:w="2207"/>
      </w:tblGrid>
      <w:tr w:rsidR="00692EF5" w:rsidRPr="00692EF5" w14:paraId="0B6F59D3" w14:textId="77777777" w:rsidTr="004D33B4">
        <w:trPr>
          <w:jc w:val="center"/>
        </w:trPr>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6159168C" w14:textId="77777777" w:rsidR="00692EF5" w:rsidRPr="00692EF5" w:rsidRDefault="00692EF5" w:rsidP="004D33B4">
            <w:pPr>
              <w:spacing w:line="276" w:lineRule="auto"/>
              <w:jc w:val="center"/>
              <w:rPr>
                <w:rFonts w:cstheme="minorHAnsi"/>
                <w:b/>
                <w:bCs/>
                <w:color w:val="FFFFFF" w:themeColor="background1"/>
              </w:rPr>
            </w:pPr>
            <w:r w:rsidRPr="00692EF5">
              <w:rPr>
                <w:rFonts w:cstheme="minorHAnsi"/>
                <w:b/>
                <w:bCs/>
                <w:color w:val="FFFFFF" w:themeColor="background1"/>
              </w:rPr>
              <w:t>TIPIFICACIÓN DEL RIESGO</w:t>
            </w:r>
          </w:p>
        </w:tc>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31C2F25B" w14:textId="77777777" w:rsidR="00692EF5" w:rsidRPr="00692EF5" w:rsidRDefault="00692EF5" w:rsidP="004D33B4">
            <w:pPr>
              <w:spacing w:line="276" w:lineRule="auto"/>
              <w:jc w:val="center"/>
              <w:rPr>
                <w:rFonts w:cstheme="minorHAnsi"/>
                <w:b/>
                <w:bCs/>
                <w:color w:val="FFFFFF" w:themeColor="background1"/>
              </w:rPr>
            </w:pPr>
            <w:r w:rsidRPr="00692EF5">
              <w:rPr>
                <w:rFonts w:cstheme="minorHAnsi"/>
                <w:b/>
                <w:bCs/>
                <w:color w:val="FFFFFF" w:themeColor="background1"/>
              </w:rPr>
              <w:t>% DE AMPARO</w:t>
            </w:r>
          </w:p>
        </w:tc>
        <w:tc>
          <w:tcPr>
            <w:tcW w:w="3236"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1ED86806" w14:textId="77777777" w:rsidR="00692EF5" w:rsidRPr="00692EF5" w:rsidRDefault="00692EF5" w:rsidP="004D33B4">
            <w:pPr>
              <w:spacing w:line="276" w:lineRule="auto"/>
              <w:jc w:val="center"/>
              <w:rPr>
                <w:rFonts w:cstheme="minorHAnsi"/>
                <w:b/>
                <w:bCs/>
                <w:color w:val="FFFFFF" w:themeColor="background1"/>
              </w:rPr>
            </w:pPr>
            <w:r w:rsidRPr="00692EF5">
              <w:rPr>
                <w:rFonts w:cstheme="minorHAnsi"/>
                <w:b/>
                <w:bCs/>
                <w:color w:val="FFFFFF" w:themeColor="background1"/>
              </w:rPr>
              <w:t>VIGENCIA</w:t>
            </w:r>
          </w:p>
        </w:tc>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6F1B7549" w14:textId="77777777" w:rsidR="00692EF5" w:rsidRPr="00692EF5" w:rsidRDefault="00692EF5" w:rsidP="004D33B4">
            <w:pPr>
              <w:spacing w:line="276" w:lineRule="auto"/>
              <w:jc w:val="center"/>
              <w:rPr>
                <w:rFonts w:cstheme="minorHAnsi"/>
                <w:b/>
                <w:bCs/>
                <w:color w:val="FFFFFF" w:themeColor="background1"/>
              </w:rPr>
            </w:pPr>
            <w:r w:rsidRPr="00692EF5">
              <w:rPr>
                <w:rFonts w:cstheme="minorHAnsi"/>
                <w:b/>
                <w:bCs/>
                <w:color w:val="FFFFFF" w:themeColor="background1"/>
              </w:rPr>
              <w:t>RESPONSABLE</w:t>
            </w:r>
          </w:p>
        </w:tc>
      </w:tr>
      <w:tr w:rsidR="00692EF5" w:rsidRPr="00692EF5" w14:paraId="585CBA1E" w14:textId="77777777" w:rsidTr="004D33B4">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49D5A122" w14:textId="77777777" w:rsidR="00692EF5" w:rsidRPr="00692EF5" w:rsidRDefault="00692EF5" w:rsidP="004D33B4">
            <w:pPr>
              <w:spacing w:line="276" w:lineRule="auto"/>
              <w:jc w:val="center"/>
              <w:rPr>
                <w:rFonts w:cstheme="minorHAnsi"/>
                <w:b/>
                <w:bCs/>
              </w:rPr>
            </w:pPr>
            <w:r w:rsidRPr="00692EF5">
              <w:rPr>
                <w:rFonts w:cstheme="minorHAnsi"/>
                <w:b/>
                <w:bCs/>
              </w:rPr>
              <w:t>Cumplimiento</w:t>
            </w:r>
          </w:p>
        </w:tc>
        <w:tc>
          <w:tcPr>
            <w:tcW w:w="2207" w:type="dxa"/>
            <w:tcBorders>
              <w:top w:val="single" w:sz="4" w:space="0" w:color="auto"/>
              <w:left w:val="single" w:sz="4" w:space="0" w:color="auto"/>
              <w:bottom w:val="single" w:sz="4" w:space="0" w:color="auto"/>
              <w:right w:val="single" w:sz="4" w:space="0" w:color="auto"/>
            </w:tcBorders>
            <w:vAlign w:val="center"/>
          </w:tcPr>
          <w:p w14:paraId="23937902" w14:textId="77777777" w:rsidR="00692EF5" w:rsidRPr="00692EF5" w:rsidRDefault="00692EF5" w:rsidP="004D33B4">
            <w:pPr>
              <w:spacing w:line="276" w:lineRule="auto"/>
              <w:jc w:val="center"/>
              <w:rPr>
                <w:rFonts w:cstheme="minorHAnsi"/>
              </w:rPr>
            </w:pPr>
            <w:r w:rsidRPr="00692EF5">
              <w:rPr>
                <w:rFonts w:cstheme="minorHAnsi"/>
              </w:rPr>
              <w:t>30% del valor del contrato</w:t>
            </w:r>
          </w:p>
        </w:tc>
        <w:tc>
          <w:tcPr>
            <w:tcW w:w="3236" w:type="dxa"/>
            <w:tcBorders>
              <w:top w:val="single" w:sz="4" w:space="0" w:color="auto"/>
              <w:left w:val="single" w:sz="4" w:space="0" w:color="auto"/>
              <w:bottom w:val="single" w:sz="4" w:space="0" w:color="auto"/>
              <w:right w:val="single" w:sz="4" w:space="0" w:color="auto"/>
            </w:tcBorders>
          </w:tcPr>
          <w:p w14:paraId="6B960B87" w14:textId="77777777" w:rsidR="00692EF5" w:rsidRPr="00692EF5" w:rsidRDefault="00692EF5" w:rsidP="004D33B4">
            <w:pPr>
              <w:spacing w:line="276" w:lineRule="auto"/>
              <w:rPr>
                <w:rFonts w:cstheme="minorHAnsi"/>
              </w:rPr>
            </w:pPr>
            <w:r w:rsidRPr="00692EF5">
              <w:rPr>
                <w:rFonts w:cstheme="minorHAnsi"/>
              </w:rPr>
              <w:t>Vigente por el plazo de ejecución del contrato y cuatro (4) meses más.</w:t>
            </w:r>
          </w:p>
        </w:tc>
        <w:tc>
          <w:tcPr>
            <w:tcW w:w="2207" w:type="dxa"/>
            <w:vMerge w:val="restart"/>
            <w:tcBorders>
              <w:top w:val="single" w:sz="4" w:space="0" w:color="auto"/>
              <w:left w:val="single" w:sz="4" w:space="0" w:color="auto"/>
              <w:bottom w:val="single" w:sz="4" w:space="0" w:color="auto"/>
              <w:right w:val="single" w:sz="4" w:space="0" w:color="auto"/>
            </w:tcBorders>
            <w:vAlign w:val="center"/>
          </w:tcPr>
          <w:p w14:paraId="76453705" w14:textId="77777777" w:rsidR="00692EF5" w:rsidRPr="00692EF5" w:rsidRDefault="00692EF5" w:rsidP="004D33B4">
            <w:pPr>
              <w:spacing w:line="276" w:lineRule="auto"/>
              <w:jc w:val="center"/>
              <w:rPr>
                <w:rFonts w:cstheme="minorHAnsi"/>
              </w:rPr>
            </w:pPr>
            <w:r w:rsidRPr="00692EF5">
              <w:rPr>
                <w:rFonts w:cstheme="minorHAnsi"/>
              </w:rPr>
              <w:t>INTERVENTOR</w:t>
            </w:r>
          </w:p>
        </w:tc>
      </w:tr>
      <w:tr w:rsidR="00692EF5" w:rsidRPr="00692EF5" w14:paraId="25554CE9" w14:textId="77777777" w:rsidTr="004D33B4">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785D021D" w14:textId="77777777" w:rsidR="00692EF5" w:rsidRPr="00692EF5" w:rsidRDefault="00692EF5" w:rsidP="004D33B4">
            <w:pPr>
              <w:spacing w:line="276" w:lineRule="auto"/>
              <w:jc w:val="center"/>
              <w:rPr>
                <w:rFonts w:cstheme="minorHAnsi"/>
                <w:b/>
                <w:bCs/>
              </w:rPr>
            </w:pPr>
            <w:r w:rsidRPr="00692EF5">
              <w:rPr>
                <w:rFonts w:cstheme="minorHAnsi"/>
                <w:b/>
                <w:bCs/>
              </w:rPr>
              <w:t>Pago de salarios y prestaciones sociales</w:t>
            </w:r>
          </w:p>
        </w:tc>
        <w:tc>
          <w:tcPr>
            <w:tcW w:w="2207" w:type="dxa"/>
            <w:tcBorders>
              <w:top w:val="single" w:sz="4" w:space="0" w:color="auto"/>
              <w:left w:val="single" w:sz="4" w:space="0" w:color="auto"/>
              <w:bottom w:val="single" w:sz="4" w:space="0" w:color="auto"/>
              <w:right w:val="single" w:sz="4" w:space="0" w:color="auto"/>
            </w:tcBorders>
            <w:vAlign w:val="center"/>
          </w:tcPr>
          <w:p w14:paraId="2326FDFC" w14:textId="77777777" w:rsidR="00692EF5" w:rsidRPr="00692EF5" w:rsidRDefault="00692EF5" w:rsidP="004D33B4">
            <w:pPr>
              <w:spacing w:line="276" w:lineRule="auto"/>
              <w:jc w:val="center"/>
              <w:rPr>
                <w:rFonts w:cstheme="minorHAnsi"/>
              </w:rPr>
            </w:pPr>
            <w:r w:rsidRPr="00692EF5">
              <w:rPr>
                <w:rFonts w:cstheme="minorHAnsi"/>
              </w:rPr>
              <w:t>10% del valor del Contrato</w:t>
            </w:r>
          </w:p>
        </w:tc>
        <w:tc>
          <w:tcPr>
            <w:tcW w:w="3236" w:type="dxa"/>
            <w:tcBorders>
              <w:top w:val="single" w:sz="4" w:space="0" w:color="auto"/>
              <w:left w:val="single" w:sz="4" w:space="0" w:color="auto"/>
              <w:bottom w:val="single" w:sz="4" w:space="0" w:color="auto"/>
              <w:right w:val="single" w:sz="4" w:space="0" w:color="auto"/>
            </w:tcBorders>
            <w:vAlign w:val="center"/>
          </w:tcPr>
          <w:p w14:paraId="29EA724F" w14:textId="77777777" w:rsidR="00692EF5" w:rsidRPr="00692EF5" w:rsidRDefault="00692EF5" w:rsidP="004D33B4">
            <w:pPr>
              <w:spacing w:line="276" w:lineRule="auto"/>
              <w:rPr>
                <w:rFonts w:cstheme="minorHAnsi"/>
              </w:rPr>
            </w:pPr>
            <w:r w:rsidRPr="00692EF5">
              <w:rPr>
                <w:rFonts w:cstheme="minorHAnsi"/>
              </w:rPr>
              <w:t>Vigente por el plazo del contrato y tres (3) años más.</w:t>
            </w:r>
          </w:p>
        </w:tc>
        <w:tc>
          <w:tcPr>
            <w:tcW w:w="0" w:type="auto"/>
            <w:vMerge/>
            <w:tcBorders>
              <w:top w:val="single" w:sz="4" w:space="0" w:color="auto"/>
              <w:left w:val="single" w:sz="4" w:space="0" w:color="auto"/>
              <w:bottom w:val="single" w:sz="4" w:space="0" w:color="auto"/>
              <w:right w:val="single" w:sz="4" w:space="0" w:color="auto"/>
            </w:tcBorders>
            <w:vAlign w:val="center"/>
          </w:tcPr>
          <w:p w14:paraId="222FF84C" w14:textId="77777777" w:rsidR="00692EF5" w:rsidRPr="00692EF5" w:rsidRDefault="00692EF5" w:rsidP="004D33B4">
            <w:pPr>
              <w:spacing w:line="276" w:lineRule="auto"/>
              <w:rPr>
                <w:rFonts w:cstheme="minorHAnsi"/>
              </w:rPr>
            </w:pPr>
          </w:p>
        </w:tc>
      </w:tr>
      <w:tr w:rsidR="00692EF5" w:rsidRPr="00692EF5" w14:paraId="21BCB923" w14:textId="77777777" w:rsidTr="004D33B4">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54743D31" w14:textId="77777777" w:rsidR="00692EF5" w:rsidRPr="00692EF5" w:rsidRDefault="00692EF5" w:rsidP="004D33B4">
            <w:pPr>
              <w:spacing w:line="276" w:lineRule="auto"/>
              <w:jc w:val="center"/>
              <w:rPr>
                <w:rFonts w:cstheme="minorHAnsi"/>
                <w:b/>
                <w:bCs/>
              </w:rPr>
            </w:pPr>
            <w:r w:rsidRPr="00692EF5">
              <w:rPr>
                <w:rFonts w:cstheme="minorHAnsi"/>
                <w:b/>
                <w:bCs/>
              </w:rPr>
              <w:t>Calidad</w:t>
            </w:r>
          </w:p>
        </w:tc>
        <w:tc>
          <w:tcPr>
            <w:tcW w:w="2207" w:type="dxa"/>
            <w:tcBorders>
              <w:top w:val="single" w:sz="4" w:space="0" w:color="auto"/>
              <w:left w:val="single" w:sz="4" w:space="0" w:color="auto"/>
              <w:bottom w:val="single" w:sz="4" w:space="0" w:color="auto"/>
              <w:right w:val="single" w:sz="4" w:space="0" w:color="auto"/>
            </w:tcBorders>
            <w:vAlign w:val="center"/>
          </w:tcPr>
          <w:p w14:paraId="0A5C63A3" w14:textId="77777777" w:rsidR="00692EF5" w:rsidRPr="00692EF5" w:rsidRDefault="00692EF5" w:rsidP="004D33B4">
            <w:pPr>
              <w:spacing w:line="276" w:lineRule="auto"/>
              <w:jc w:val="center"/>
              <w:rPr>
                <w:rFonts w:cstheme="minorHAnsi"/>
              </w:rPr>
            </w:pPr>
            <w:r w:rsidRPr="00692EF5">
              <w:rPr>
                <w:rFonts w:cstheme="minorHAnsi"/>
              </w:rPr>
              <w:t>30% del valor del contrato</w:t>
            </w:r>
          </w:p>
        </w:tc>
        <w:tc>
          <w:tcPr>
            <w:tcW w:w="3236" w:type="dxa"/>
            <w:tcBorders>
              <w:top w:val="single" w:sz="4" w:space="0" w:color="auto"/>
              <w:left w:val="single" w:sz="4" w:space="0" w:color="auto"/>
              <w:bottom w:val="single" w:sz="4" w:space="0" w:color="auto"/>
              <w:right w:val="single" w:sz="4" w:space="0" w:color="auto"/>
            </w:tcBorders>
          </w:tcPr>
          <w:p w14:paraId="156707BC" w14:textId="77777777" w:rsidR="00692EF5" w:rsidRPr="00692EF5" w:rsidRDefault="00692EF5" w:rsidP="004D33B4">
            <w:pPr>
              <w:spacing w:line="276" w:lineRule="auto"/>
              <w:rPr>
                <w:rFonts w:cstheme="minorHAnsi"/>
              </w:rPr>
            </w:pPr>
            <w:r w:rsidRPr="00692EF5">
              <w:rPr>
                <w:rFonts w:cstheme="minorHAnsi"/>
              </w:rPr>
              <w:t xml:space="preserve">La del contrato y hasta un (1) año más </w:t>
            </w:r>
          </w:p>
        </w:tc>
        <w:tc>
          <w:tcPr>
            <w:tcW w:w="0" w:type="auto"/>
            <w:vMerge/>
            <w:tcBorders>
              <w:top w:val="single" w:sz="4" w:space="0" w:color="auto"/>
              <w:left w:val="single" w:sz="4" w:space="0" w:color="auto"/>
              <w:bottom w:val="single" w:sz="4" w:space="0" w:color="auto"/>
              <w:right w:val="single" w:sz="4" w:space="0" w:color="auto"/>
            </w:tcBorders>
            <w:vAlign w:val="center"/>
          </w:tcPr>
          <w:p w14:paraId="2CA06E85" w14:textId="77777777" w:rsidR="00692EF5" w:rsidRPr="00692EF5" w:rsidRDefault="00692EF5" w:rsidP="004D33B4">
            <w:pPr>
              <w:spacing w:line="276" w:lineRule="auto"/>
              <w:rPr>
                <w:rFonts w:cstheme="minorHAnsi"/>
              </w:rPr>
            </w:pPr>
          </w:p>
        </w:tc>
      </w:tr>
      <w:tr w:rsidR="00692EF5" w:rsidRPr="00692EF5" w14:paraId="292CBD2D" w14:textId="77777777" w:rsidTr="004D33B4">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60173EDE" w14:textId="77777777" w:rsidR="00692EF5" w:rsidRPr="00692EF5" w:rsidRDefault="00692EF5" w:rsidP="004D33B4">
            <w:pPr>
              <w:spacing w:line="276" w:lineRule="auto"/>
              <w:jc w:val="center"/>
              <w:rPr>
                <w:rFonts w:cstheme="minorHAnsi"/>
                <w:b/>
                <w:bCs/>
              </w:rPr>
            </w:pPr>
            <w:r w:rsidRPr="00692EF5">
              <w:rPr>
                <w:rFonts w:cstheme="minorHAnsi"/>
                <w:b/>
                <w:bCs/>
              </w:rPr>
              <w:t>Buen manejo del anticipo</w:t>
            </w:r>
          </w:p>
        </w:tc>
        <w:tc>
          <w:tcPr>
            <w:tcW w:w="2207" w:type="dxa"/>
            <w:tcBorders>
              <w:top w:val="single" w:sz="4" w:space="0" w:color="auto"/>
              <w:left w:val="single" w:sz="4" w:space="0" w:color="auto"/>
              <w:bottom w:val="single" w:sz="4" w:space="0" w:color="auto"/>
              <w:right w:val="single" w:sz="4" w:space="0" w:color="auto"/>
            </w:tcBorders>
            <w:vAlign w:val="center"/>
          </w:tcPr>
          <w:p w14:paraId="76D3AB9A" w14:textId="77777777" w:rsidR="00692EF5" w:rsidRPr="00692EF5" w:rsidRDefault="00692EF5" w:rsidP="004D33B4">
            <w:pPr>
              <w:spacing w:line="276" w:lineRule="auto"/>
              <w:jc w:val="center"/>
              <w:rPr>
                <w:rFonts w:cstheme="minorHAnsi"/>
              </w:rPr>
            </w:pPr>
            <w:r w:rsidRPr="00692EF5">
              <w:rPr>
                <w:rFonts w:cstheme="minorHAnsi"/>
              </w:rPr>
              <w:t>100% del valor total del anticipo</w:t>
            </w:r>
          </w:p>
        </w:tc>
        <w:tc>
          <w:tcPr>
            <w:tcW w:w="3236" w:type="dxa"/>
            <w:tcBorders>
              <w:top w:val="single" w:sz="4" w:space="0" w:color="auto"/>
              <w:left w:val="single" w:sz="4" w:space="0" w:color="auto"/>
              <w:bottom w:val="single" w:sz="4" w:space="0" w:color="auto"/>
              <w:right w:val="single" w:sz="4" w:space="0" w:color="auto"/>
            </w:tcBorders>
          </w:tcPr>
          <w:p w14:paraId="316B34CC" w14:textId="77777777" w:rsidR="00692EF5" w:rsidRPr="00692EF5" w:rsidRDefault="00692EF5" w:rsidP="004D33B4">
            <w:pPr>
              <w:spacing w:line="276" w:lineRule="auto"/>
              <w:rPr>
                <w:rFonts w:cstheme="minorHAnsi"/>
              </w:rPr>
            </w:pPr>
            <w:r w:rsidRPr="00692EF5">
              <w:rPr>
                <w:rFonts w:cstheme="minorHAnsi"/>
              </w:rPr>
              <w:t>Vigente por el plazo de ejecución del contrato y cuatro (4) meses más.</w:t>
            </w:r>
          </w:p>
        </w:tc>
        <w:tc>
          <w:tcPr>
            <w:tcW w:w="0" w:type="auto"/>
            <w:vMerge/>
            <w:tcBorders>
              <w:top w:val="single" w:sz="4" w:space="0" w:color="auto"/>
              <w:left w:val="single" w:sz="4" w:space="0" w:color="auto"/>
              <w:bottom w:val="single" w:sz="4" w:space="0" w:color="auto"/>
              <w:right w:val="single" w:sz="4" w:space="0" w:color="auto"/>
            </w:tcBorders>
            <w:vAlign w:val="center"/>
          </w:tcPr>
          <w:p w14:paraId="78D547B4" w14:textId="77777777" w:rsidR="00692EF5" w:rsidRPr="00692EF5" w:rsidRDefault="00692EF5" w:rsidP="004D33B4">
            <w:pPr>
              <w:spacing w:line="276" w:lineRule="auto"/>
              <w:rPr>
                <w:rFonts w:cstheme="minorHAnsi"/>
              </w:rPr>
            </w:pPr>
          </w:p>
        </w:tc>
      </w:tr>
    </w:tbl>
    <w:p w14:paraId="3B95AD32" w14:textId="77777777" w:rsidR="005826D7" w:rsidRPr="00692EF5" w:rsidRDefault="005826D7" w:rsidP="005826D7">
      <w:pPr>
        <w:jc w:val="both"/>
        <w:rPr>
          <w:rFonts w:cstheme="minorHAnsi"/>
          <w:bCs/>
        </w:rPr>
      </w:pPr>
    </w:p>
    <w:p w14:paraId="3221591F" w14:textId="77777777" w:rsidR="00692EF5" w:rsidRPr="00692EF5" w:rsidRDefault="00692EF5" w:rsidP="00692EF5">
      <w:pPr>
        <w:jc w:val="both"/>
        <w:rPr>
          <w:rFonts w:cstheme="minorHAnsi"/>
        </w:rPr>
      </w:pPr>
      <w:r w:rsidRPr="00692EF5">
        <w:rPr>
          <w:rFonts w:cstheme="minorHAnsi"/>
          <w:b/>
          <w:bCs/>
        </w:rPr>
        <w:t>Nota 1:</w:t>
      </w:r>
      <w:r w:rsidRPr="00692EF5">
        <w:rPr>
          <w:rFonts w:cstheme="minorHAnsi"/>
        </w:rPr>
        <w:t xml:space="preserve"> En caso de que la garantía sea una póliza de seguro, el contratista deberá́ anexar el respectivo recibo de pago de prima. Así mismo la póliza deberá́ presentar el siguiente texto de modificación de las condiciones generales de la misma: </w:t>
      </w:r>
    </w:p>
    <w:p w14:paraId="69D68A60" w14:textId="77777777" w:rsidR="00692EF5" w:rsidRPr="00692EF5" w:rsidRDefault="00692EF5" w:rsidP="00692EF5">
      <w:pPr>
        <w:jc w:val="both"/>
        <w:rPr>
          <w:rFonts w:cstheme="minorHAnsi"/>
        </w:rPr>
      </w:pPr>
      <w:r w:rsidRPr="00692EF5">
        <w:rPr>
          <w:rFonts w:cstheme="minorHAnsi"/>
        </w:rPr>
        <w:lastRenderedPageBreak/>
        <w:t xml:space="preserve">Se reemplaza las condiciones generales de la póliza por el siguiente texto: </w:t>
      </w:r>
    </w:p>
    <w:p w14:paraId="761AB82E" w14:textId="77777777" w:rsidR="00692EF5" w:rsidRPr="00692EF5" w:rsidRDefault="00692EF5" w:rsidP="00692EF5">
      <w:pPr>
        <w:jc w:val="both"/>
        <w:rPr>
          <w:rFonts w:cstheme="minorHAnsi"/>
          <w:b/>
          <w:bCs/>
        </w:rPr>
      </w:pPr>
      <w:r w:rsidRPr="00692EF5">
        <w:rPr>
          <w:rFonts w:cstheme="minorHAnsi"/>
          <w:b/>
          <w:bCs/>
        </w:rPr>
        <w:t>“Cuantía y ocurrencia: En concordancia con lo normado en el artículo 1077 del Código de Comercio, LA ENTIDAD deberá́ acreditar la ocurrencia del siniestro y la cuantía de la reclamación.”</w:t>
      </w:r>
    </w:p>
    <w:p w14:paraId="7A18A861" w14:textId="77777777" w:rsidR="00692EF5" w:rsidRPr="00692EF5" w:rsidRDefault="00692EF5" w:rsidP="00692EF5">
      <w:pPr>
        <w:rPr>
          <w:rFonts w:cstheme="minorHAnsi"/>
        </w:rPr>
      </w:pPr>
    </w:p>
    <w:p w14:paraId="1F009231" w14:textId="7B7A3204" w:rsidR="00692EF5" w:rsidRPr="00692EF5" w:rsidRDefault="00692EF5" w:rsidP="00692EF5">
      <w:pPr>
        <w:jc w:val="both"/>
        <w:rPr>
          <w:rFonts w:cstheme="minorHAnsi"/>
          <w:b/>
          <w:bCs/>
        </w:rPr>
      </w:pPr>
      <w:r w:rsidRPr="00692EF5">
        <w:rPr>
          <w:rFonts w:cstheme="minorHAnsi"/>
          <w:b/>
          <w:bCs/>
        </w:rPr>
        <w:t>Cláusula</w:t>
      </w:r>
      <w:r w:rsidRPr="00692EF5">
        <w:rPr>
          <w:rFonts w:cstheme="minorHAnsi"/>
          <w:b/>
          <w:bCs/>
        </w:rPr>
        <w:t xml:space="preserve"> Penal De Apremio Y </w:t>
      </w:r>
      <w:r w:rsidRPr="00692EF5">
        <w:rPr>
          <w:rFonts w:cstheme="minorHAnsi"/>
          <w:b/>
          <w:bCs/>
        </w:rPr>
        <w:t>Cláusula</w:t>
      </w:r>
      <w:r w:rsidRPr="00692EF5">
        <w:rPr>
          <w:rFonts w:cstheme="minorHAnsi"/>
          <w:b/>
          <w:bCs/>
        </w:rPr>
        <w:t xml:space="preserve"> Penal Pecuniaria </w:t>
      </w:r>
    </w:p>
    <w:p w14:paraId="1FB92E60" w14:textId="77777777" w:rsidR="00692EF5" w:rsidRPr="00692EF5" w:rsidRDefault="00692EF5" w:rsidP="00692EF5">
      <w:pPr>
        <w:rPr>
          <w:rFonts w:cstheme="minorHAnsi"/>
        </w:rPr>
      </w:pPr>
      <w:r w:rsidRPr="00692EF5">
        <w:rPr>
          <w:rFonts w:cstheme="minorHAnsi"/>
        </w:rPr>
        <w:t xml:space="preserve">De acuerdo con la estimación de los posibles perjuicios que pueda causar el contratista en caso de un posible incumplimiento se recomienda establecer en la cláusula penal de apremio y cláusula penal pecuniaria del contrato los siguientes valores: </w:t>
      </w:r>
    </w:p>
    <w:p w14:paraId="1E34E6BA" w14:textId="77777777" w:rsidR="00692EF5" w:rsidRPr="00692EF5" w:rsidRDefault="00692EF5" w:rsidP="00692EF5">
      <w:pPr>
        <w:rPr>
          <w:rFonts w:cstheme="minorHAnsi"/>
        </w:rPr>
      </w:pPr>
    </w:p>
    <w:p w14:paraId="6E843CD8" w14:textId="77777777" w:rsidR="00692EF5" w:rsidRPr="00692EF5" w:rsidRDefault="00692EF5" w:rsidP="00692EF5">
      <w:pPr>
        <w:rPr>
          <w:rFonts w:cstheme="minorHAnsi"/>
        </w:rPr>
      </w:pPr>
      <w:r w:rsidRPr="00692EF5">
        <w:rPr>
          <w:rFonts w:cstheme="minorHAnsi"/>
          <w:b/>
          <w:bCs/>
        </w:rPr>
        <w:t>Cláusula penal de apremio</w:t>
      </w:r>
      <w:r w:rsidRPr="00692EF5">
        <w:rPr>
          <w:rFonts w:cstheme="minorHAnsi"/>
        </w:rPr>
        <w:t xml:space="preserve">: 1% del valor del contrato por cada semana de atraso, sin exceder el 10% del valor total del mismo. </w:t>
      </w:r>
    </w:p>
    <w:p w14:paraId="621F0B0D" w14:textId="77777777" w:rsidR="00692EF5" w:rsidRPr="00692EF5" w:rsidRDefault="00692EF5" w:rsidP="00692EF5">
      <w:pPr>
        <w:rPr>
          <w:rFonts w:cstheme="minorHAnsi"/>
        </w:rPr>
      </w:pPr>
      <w:r w:rsidRPr="00692EF5">
        <w:rPr>
          <w:rFonts w:cstheme="minorHAnsi"/>
          <w:b/>
          <w:bCs/>
        </w:rPr>
        <w:t>Cláusula penal pecuniaria:</w:t>
      </w:r>
      <w:r w:rsidRPr="00692EF5">
        <w:rPr>
          <w:rFonts w:cstheme="minorHAnsi"/>
        </w:rPr>
        <w:t xml:space="preserve"> 30 % del valor del contrato.</w:t>
      </w:r>
    </w:p>
    <w:p w14:paraId="3EBD1F35" w14:textId="77777777" w:rsidR="005826D7" w:rsidRPr="00692EF5" w:rsidRDefault="005826D7" w:rsidP="005826D7">
      <w:pPr>
        <w:jc w:val="both"/>
        <w:rPr>
          <w:rFonts w:eastAsia="Times New Roman" w:cstheme="minorHAnsi"/>
          <w:lang w:eastAsia="es-CO"/>
        </w:rPr>
      </w:pPr>
      <w:r w:rsidRPr="00692EF5">
        <w:rPr>
          <w:rFonts w:eastAsia="Times New Roman" w:cstheme="minorHAnsi"/>
          <w:lang w:eastAsia="es-CO"/>
        </w:rPr>
        <w:t>El Contratista deberá anexar el comprobante de pago de la prima del seguro de responsabilidad civil extracontractual.</w:t>
      </w:r>
    </w:p>
    <w:p w14:paraId="2FA4DA58" w14:textId="77777777" w:rsidR="005826D7" w:rsidRPr="00692EF5" w:rsidRDefault="005826D7" w:rsidP="00280D3D">
      <w:pPr>
        <w:jc w:val="center"/>
        <w:rPr>
          <w:rFonts w:cstheme="minorHAnsi"/>
          <w:b/>
          <w:bCs/>
        </w:rPr>
      </w:pPr>
    </w:p>
    <w:p w14:paraId="13F3AA67" w14:textId="77777777" w:rsidR="005826D7" w:rsidRPr="00692EF5" w:rsidRDefault="005826D7" w:rsidP="00280D3D">
      <w:pPr>
        <w:jc w:val="center"/>
        <w:rPr>
          <w:rFonts w:cstheme="minorHAnsi"/>
          <w:b/>
          <w:bCs/>
        </w:rPr>
      </w:pPr>
    </w:p>
    <w:p w14:paraId="57454096" w14:textId="6259392F" w:rsidR="00280D3D" w:rsidRPr="00692EF5" w:rsidRDefault="00280D3D" w:rsidP="00280D3D">
      <w:pPr>
        <w:jc w:val="center"/>
        <w:rPr>
          <w:rFonts w:cstheme="minorHAnsi"/>
          <w:b/>
          <w:bCs/>
        </w:rPr>
      </w:pPr>
      <w:r w:rsidRPr="00692EF5">
        <w:rPr>
          <w:rFonts w:cstheme="minorHAnsi"/>
          <w:b/>
          <w:bCs/>
        </w:rPr>
        <w:t>ADI E.S.P.</w:t>
      </w:r>
    </w:p>
    <w:p w14:paraId="7BC45897" w14:textId="77777777" w:rsidR="00333350" w:rsidRPr="00692EF5" w:rsidRDefault="00333350" w:rsidP="00AB36D1">
      <w:pPr>
        <w:rPr>
          <w:rFonts w:cstheme="minorHAnsi"/>
        </w:rPr>
      </w:pPr>
    </w:p>
    <w:sectPr w:rsidR="00333350" w:rsidRPr="00692EF5"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3BE34" w14:textId="77777777" w:rsidR="009D7EE2" w:rsidRDefault="009D7EE2" w:rsidP="005424C0">
      <w:r>
        <w:separator/>
      </w:r>
    </w:p>
  </w:endnote>
  <w:endnote w:type="continuationSeparator" w:id="0">
    <w:p w14:paraId="71B5B166" w14:textId="77777777" w:rsidR="009D7EE2" w:rsidRDefault="009D7EE2"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5A0A72FB" w:rsidR="005424C0" w:rsidRDefault="000C3D7B"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7129E2" w:rsidRPr="007129E2">
      <w:rPr>
        <w:rFonts w:asciiTheme="majorHAnsi" w:eastAsiaTheme="majorEastAsia" w:hAnsiTheme="majorHAnsi" w:cstheme="majorBidi"/>
        <w:noProof/>
        <w:color w:val="4472C4" w:themeColor="accent1"/>
        <w:sz w:val="20"/>
        <w:szCs w:val="20"/>
      </w:rPr>
      <w:t>4</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A3C3B" w14:textId="77777777" w:rsidR="009D7EE2" w:rsidRDefault="009D7EE2" w:rsidP="005424C0">
      <w:r>
        <w:separator/>
      </w:r>
    </w:p>
  </w:footnote>
  <w:footnote w:type="continuationSeparator" w:id="0">
    <w:p w14:paraId="02361585" w14:textId="77777777" w:rsidR="009D7EE2" w:rsidRDefault="009D7EE2"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80B42" w14:textId="55CB1DF5" w:rsidR="00736849" w:rsidRDefault="00736849">
    <w:pPr>
      <w:pStyle w:val="Encabezado"/>
    </w:pPr>
    <w:r>
      <w:rPr>
        <w:noProof/>
        <w:lang w:eastAsia="es-CO"/>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11B7F"/>
    <w:rsid w:val="000820D9"/>
    <w:rsid w:val="00097832"/>
    <w:rsid w:val="000C3D7B"/>
    <w:rsid w:val="000E681C"/>
    <w:rsid w:val="001104E7"/>
    <w:rsid w:val="001D5A38"/>
    <w:rsid w:val="001F2868"/>
    <w:rsid w:val="0020447A"/>
    <w:rsid w:val="00280D3D"/>
    <w:rsid w:val="00285C9A"/>
    <w:rsid w:val="00296ADD"/>
    <w:rsid w:val="003214EF"/>
    <w:rsid w:val="00333350"/>
    <w:rsid w:val="0035112B"/>
    <w:rsid w:val="003540C7"/>
    <w:rsid w:val="00393F20"/>
    <w:rsid w:val="003B118D"/>
    <w:rsid w:val="003B2EDC"/>
    <w:rsid w:val="003E197A"/>
    <w:rsid w:val="00403AD2"/>
    <w:rsid w:val="004125BD"/>
    <w:rsid w:val="004B0CEE"/>
    <w:rsid w:val="004B52F9"/>
    <w:rsid w:val="004E5C3B"/>
    <w:rsid w:val="00510C5D"/>
    <w:rsid w:val="005424C0"/>
    <w:rsid w:val="0056198C"/>
    <w:rsid w:val="005826D7"/>
    <w:rsid w:val="00584BCF"/>
    <w:rsid w:val="005D2ADD"/>
    <w:rsid w:val="005E1EE5"/>
    <w:rsid w:val="005F767F"/>
    <w:rsid w:val="00673860"/>
    <w:rsid w:val="00692EF5"/>
    <w:rsid w:val="00695916"/>
    <w:rsid w:val="006B194F"/>
    <w:rsid w:val="006B460A"/>
    <w:rsid w:val="006B5800"/>
    <w:rsid w:val="006C4F9B"/>
    <w:rsid w:val="007129E2"/>
    <w:rsid w:val="007356E6"/>
    <w:rsid w:val="00735926"/>
    <w:rsid w:val="00736849"/>
    <w:rsid w:val="0078321B"/>
    <w:rsid w:val="007B2AC2"/>
    <w:rsid w:val="007F3C8B"/>
    <w:rsid w:val="0081038C"/>
    <w:rsid w:val="00817AF9"/>
    <w:rsid w:val="00882E88"/>
    <w:rsid w:val="008C23BB"/>
    <w:rsid w:val="008D4B25"/>
    <w:rsid w:val="00900A86"/>
    <w:rsid w:val="00917954"/>
    <w:rsid w:val="0092127F"/>
    <w:rsid w:val="00934611"/>
    <w:rsid w:val="00987910"/>
    <w:rsid w:val="009D7EE2"/>
    <w:rsid w:val="009E4719"/>
    <w:rsid w:val="00A26937"/>
    <w:rsid w:val="00AB36D1"/>
    <w:rsid w:val="00AE3451"/>
    <w:rsid w:val="00AE5692"/>
    <w:rsid w:val="00AF08C6"/>
    <w:rsid w:val="00BA02E5"/>
    <w:rsid w:val="00BE30F0"/>
    <w:rsid w:val="00BE7B4D"/>
    <w:rsid w:val="00C4210B"/>
    <w:rsid w:val="00C668FF"/>
    <w:rsid w:val="00C6745C"/>
    <w:rsid w:val="00CB4A13"/>
    <w:rsid w:val="00D03002"/>
    <w:rsid w:val="00D05CC3"/>
    <w:rsid w:val="00D23E36"/>
    <w:rsid w:val="00D513B1"/>
    <w:rsid w:val="00D61DAD"/>
    <w:rsid w:val="00D92F34"/>
    <w:rsid w:val="00DE749E"/>
    <w:rsid w:val="00DF1667"/>
    <w:rsid w:val="00E04339"/>
    <w:rsid w:val="00E21EC9"/>
    <w:rsid w:val="00EF22BC"/>
    <w:rsid w:val="00F278D3"/>
    <w:rsid w:val="00F35651"/>
    <w:rsid w:val="00F361DF"/>
    <w:rsid w:val="00F4005F"/>
    <w:rsid w:val="00FA3137"/>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24C14-29BC-4A1D-9B6D-DD798537D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867</Words>
  <Characters>4770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Leo Buitrago</cp:lastModifiedBy>
  <cp:revision>12</cp:revision>
  <cp:lastPrinted>2022-03-09T01:03:00Z</cp:lastPrinted>
  <dcterms:created xsi:type="dcterms:W3CDTF">2023-08-10T14:18:00Z</dcterms:created>
  <dcterms:modified xsi:type="dcterms:W3CDTF">2024-12-17T15:55:00Z</dcterms:modified>
</cp:coreProperties>
</file>